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2CFAB" w14:textId="77777777" w:rsidR="00AF10E8" w:rsidRPr="000E7F65" w:rsidRDefault="00AF10E8" w:rsidP="00AF10E8">
      <w:pPr>
        <w:tabs>
          <w:tab w:val="left" w:pos="2268"/>
          <w:tab w:val="left" w:pos="5387"/>
          <w:tab w:val="left" w:pos="6379"/>
        </w:tabs>
        <w:spacing w:after="0" w:line="240" w:lineRule="auto"/>
        <w:ind w:right="-285"/>
        <w:rPr>
          <w:rFonts w:ascii="Calibri" w:eastAsia="Calibri" w:hAnsi="Calibri" w:cs="Times New Roman"/>
          <w:b/>
          <w:szCs w:val="21"/>
        </w:rPr>
      </w:pPr>
      <w:r w:rsidRPr="000E7F65">
        <w:rPr>
          <w:rFonts w:ascii="Calibri" w:eastAsia="Calibri" w:hAnsi="Calibri" w:cs="Times New Roman"/>
          <w:b/>
          <w:szCs w:val="21"/>
        </w:rPr>
        <w:t>Wundversorgung nach Rezept- Man nehme....</w:t>
      </w:r>
      <w:r>
        <w:rPr>
          <w:rFonts w:ascii="Calibri" w:eastAsia="Calibri" w:hAnsi="Calibri" w:cs="Times New Roman"/>
          <w:b/>
          <w:szCs w:val="21"/>
        </w:rPr>
        <w:tab/>
      </w:r>
      <w:r>
        <w:rPr>
          <w:rFonts w:ascii="Calibri" w:eastAsia="Calibri" w:hAnsi="Calibri" w:cs="Times New Roman"/>
          <w:b/>
          <w:szCs w:val="21"/>
        </w:rPr>
        <w:tab/>
      </w:r>
      <w:r>
        <w:rPr>
          <w:rFonts w:ascii="Calibri" w:eastAsia="Calibri" w:hAnsi="Calibri" w:cs="Times New Roman"/>
          <w:b/>
          <w:szCs w:val="21"/>
        </w:rPr>
        <w:tab/>
      </w:r>
    </w:p>
    <w:p w14:paraId="68758F49" w14:textId="77777777" w:rsidR="00AF10E8" w:rsidRPr="000E7F65" w:rsidRDefault="00AF10E8" w:rsidP="00AF10E8">
      <w:pPr>
        <w:tabs>
          <w:tab w:val="left" w:pos="2268"/>
          <w:tab w:val="left" w:pos="5387"/>
          <w:tab w:val="left" w:pos="6379"/>
        </w:tabs>
        <w:spacing w:after="0" w:line="240" w:lineRule="auto"/>
        <w:ind w:right="-285"/>
        <w:rPr>
          <w:rFonts w:ascii="Calibri" w:hAnsi="Calibri"/>
          <w:b/>
          <w:szCs w:val="21"/>
        </w:rPr>
      </w:pPr>
      <w:r w:rsidRPr="000E7F65">
        <w:rPr>
          <w:rFonts w:ascii="Calibri" w:hAnsi="Calibri"/>
          <w:b/>
          <w:szCs w:val="21"/>
        </w:rPr>
        <w:tab/>
      </w:r>
    </w:p>
    <w:p w14:paraId="0106DE42" w14:textId="77777777" w:rsidR="00AF10E8" w:rsidRPr="000E7F65" w:rsidRDefault="00AF10E8" w:rsidP="00AF10E8">
      <w:pPr>
        <w:tabs>
          <w:tab w:val="left" w:pos="2268"/>
          <w:tab w:val="left" w:pos="5387"/>
          <w:tab w:val="left" w:pos="6379"/>
        </w:tabs>
        <w:spacing w:after="0" w:line="240" w:lineRule="auto"/>
        <w:ind w:right="-285"/>
        <w:rPr>
          <w:rFonts w:ascii="Calibri" w:hAnsi="Calibri"/>
          <w:b/>
          <w:szCs w:val="21"/>
        </w:rPr>
      </w:pPr>
      <w:r w:rsidRPr="000E7F65">
        <w:rPr>
          <w:rFonts w:ascii="Calibri" w:hAnsi="Calibri"/>
          <w:b/>
          <w:szCs w:val="21"/>
        </w:rPr>
        <w:tab/>
      </w:r>
      <w:r w:rsidRPr="000E7F65">
        <w:rPr>
          <w:rFonts w:ascii="Calibri" w:hAnsi="Calibri"/>
          <w:b/>
          <w:szCs w:val="21"/>
        </w:rPr>
        <w:tab/>
      </w:r>
    </w:p>
    <w:p w14:paraId="7F892B51" w14:textId="77777777" w:rsidR="00AF10E8" w:rsidRPr="000E7F65" w:rsidRDefault="00AF10E8" w:rsidP="00AF10E8">
      <w:pPr>
        <w:tabs>
          <w:tab w:val="left" w:pos="2268"/>
          <w:tab w:val="left" w:pos="5387"/>
          <w:tab w:val="left" w:pos="6379"/>
        </w:tabs>
        <w:spacing w:after="0" w:line="240" w:lineRule="auto"/>
        <w:ind w:right="-285"/>
        <w:rPr>
          <w:rFonts w:ascii="Calibri" w:hAnsi="Calibri"/>
          <w:b/>
          <w:szCs w:val="21"/>
        </w:rPr>
      </w:pPr>
      <w:r w:rsidRPr="000E7F65">
        <w:rPr>
          <w:rFonts w:ascii="Calibri" w:hAnsi="Calibri"/>
          <w:b/>
          <w:szCs w:val="21"/>
        </w:rPr>
        <w:t xml:space="preserve">Level </w:t>
      </w:r>
      <w:r w:rsidRPr="000E7F65">
        <w:rPr>
          <w:rFonts w:ascii="Calibri" w:hAnsi="Calibri" w:cs="Calibri"/>
          <w:b/>
          <w:szCs w:val="21"/>
        </w:rPr>
        <w:t>●●</w:t>
      </w:r>
    </w:p>
    <w:p w14:paraId="4C4FBC1C" w14:textId="77777777" w:rsidR="00AF10E8" w:rsidRPr="000E7F65" w:rsidRDefault="00AF10E8" w:rsidP="00AF10E8">
      <w:pPr>
        <w:tabs>
          <w:tab w:val="left" w:pos="2268"/>
          <w:tab w:val="left" w:pos="5387"/>
          <w:tab w:val="left" w:pos="6379"/>
        </w:tabs>
        <w:spacing w:after="0" w:line="240" w:lineRule="auto"/>
        <w:ind w:right="-285"/>
        <w:rPr>
          <w:rFonts w:ascii="Calibri" w:hAnsi="Calibri"/>
          <w:b/>
          <w:szCs w:val="21"/>
        </w:rPr>
      </w:pPr>
    </w:p>
    <w:p w14:paraId="29F062F4" w14:textId="77777777" w:rsidR="00AF10E8" w:rsidRPr="000E7F65" w:rsidRDefault="00AF10E8" w:rsidP="00AF10E8">
      <w:pPr>
        <w:tabs>
          <w:tab w:val="left" w:pos="1418"/>
          <w:tab w:val="left" w:pos="5387"/>
          <w:tab w:val="left" w:pos="6379"/>
        </w:tabs>
        <w:spacing w:after="0" w:line="240" w:lineRule="auto"/>
        <w:ind w:right="-285"/>
        <w:rPr>
          <w:rFonts w:ascii="Calibri" w:eastAsia="Calibri" w:hAnsi="Calibri" w:cs="Times New Roman"/>
          <w:bCs/>
          <w:szCs w:val="21"/>
        </w:rPr>
      </w:pPr>
      <w:r w:rsidRPr="000E7F65">
        <w:rPr>
          <w:rFonts w:ascii="Calibri" w:hAnsi="Calibri"/>
          <w:b/>
          <w:szCs w:val="21"/>
        </w:rPr>
        <w:t>Zielpublikum</w:t>
      </w:r>
      <w:r w:rsidRPr="000E7F65">
        <w:rPr>
          <w:rFonts w:ascii="Calibri" w:hAnsi="Calibri"/>
          <w:b/>
          <w:szCs w:val="21"/>
        </w:rPr>
        <w:tab/>
      </w:r>
      <w:r w:rsidRPr="000E7F65">
        <w:rPr>
          <w:rFonts w:ascii="Calibri" w:eastAsia="Calibri" w:hAnsi="Calibri" w:cs="Times New Roman"/>
          <w:bCs/>
          <w:szCs w:val="21"/>
        </w:rPr>
        <w:t xml:space="preserve">Es gibt unzählige Verbandsmaterialien und diverse Möglichkeiten eine Wunde zu </w:t>
      </w:r>
    </w:p>
    <w:p w14:paraId="0610E9E2" w14:textId="77777777" w:rsidR="00AF10E8" w:rsidRPr="000E7F65" w:rsidRDefault="00AF10E8" w:rsidP="00AF10E8">
      <w:pPr>
        <w:tabs>
          <w:tab w:val="left" w:pos="1418"/>
          <w:tab w:val="left" w:pos="5387"/>
          <w:tab w:val="left" w:pos="6379"/>
        </w:tabs>
        <w:spacing w:after="0" w:line="240" w:lineRule="auto"/>
        <w:ind w:left="1416" w:right="-285" w:hanging="1416"/>
        <w:rPr>
          <w:rFonts w:ascii="Calibri" w:hAnsi="Calibri"/>
          <w:b/>
          <w:szCs w:val="21"/>
        </w:rPr>
      </w:pPr>
      <w:r w:rsidRPr="000E7F65">
        <w:rPr>
          <w:rFonts w:ascii="Calibri" w:eastAsia="Calibri" w:hAnsi="Calibri" w:cs="Times New Roman"/>
          <w:bCs/>
          <w:szCs w:val="21"/>
        </w:rPr>
        <w:tab/>
        <w:t>versorgen. Nur welche ist denn jetzt die richtige?</w:t>
      </w:r>
    </w:p>
    <w:p w14:paraId="51E94244" w14:textId="77777777" w:rsidR="00AF10E8" w:rsidRDefault="00AF10E8" w:rsidP="00AF10E8">
      <w:pPr>
        <w:tabs>
          <w:tab w:val="left" w:pos="1418"/>
          <w:tab w:val="left" w:pos="5387"/>
          <w:tab w:val="left" w:pos="6379"/>
        </w:tabs>
        <w:spacing w:after="0" w:line="240" w:lineRule="auto"/>
        <w:ind w:left="1416" w:right="-285" w:hanging="1416"/>
        <w:rPr>
          <w:rFonts w:ascii="Calibri" w:hAnsi="Calibri"/>
          <w:b/>
          <w:szCs w:val="21"/>
        </w:rPr>
      </w:pPr>
    </w:p>
    <w:p w14:paraId="7CA00942" w14:textId="77777777" w:rsidR="00AF10E8" w:rsidRPr="000E7F65" w:rsidRDefault="00AF10E8" w:rsidP="00AF10E8">
      <w:pPr>
        <w:tabs>
          <w:tab w:val="left" w:pos="1418"/>
          <w:tab w:val="left" w:pos="5387"/>
          <w:tab w:val="left" w:pos="6379"/>
        </w:tabs>
        <w:spacing w:after="0" w:line="240" w:lineRule="auto"/>
        <w:ind w:left="1416" w:right="-285" w:hanging="1416"/>
        <w:rPr>
          <w:rFonts w:ascii="Calibri" w:eastAsia="Calibri" w:hAnsi="Calibri" w:cs="Times New Roman"/>
          <w:szCs w:val="21"/>
        </w:rPr>
      </w:pPr>
      <w:r>
        <w:rPr>
          <w:rFonts w:ascii="Calibri" w:hAnsi="Calibri"/>
          <w:b/>
          <w:szCs w:val="21"/>
        </w:rPr>
        <w:tab/>
      </w:r>
      <w:r w:rsidRPr="000E7F65">
        <w:rPr>
          <w:rFonts w:ascii="Calibri" w:eastAsia="Calibri" w:hAnsi="Calibri" w:cs="Times New Roman"/>
          <w:szCs w:val="21"/>
        </w:rPr>
        <w:t xml:space="preserve">Dieses Aufbauseminar eignet sich für Fachpersonen, welche bereits ein Wundberatungsbasisseminar besucht haben und erste Erfahrungen im Behandeln von Wunden sammeln konnten. Sie erhalten einen tieferen Einblick in die Versorgung von chronischen Wunden und die gängigsten Verbandsmaterialien in der modernen Wundversorgung. </w:t>
      </w:r>
    </w:p>
    <w:p w14:paraId="22903206" w14:textId="77777777" w:rsidR="00AF10E8" w:rsidRPr="000E7F65" w:rsidRDefault="00AF10E8" w:rsidP="00AF10E8">
      <w:pPr>
        <w:tabs>
          <w:tab w:val="left" w:pos="1418"/>
          <w:tab w:val="left" w:pos="5387"/>
          <w:tab w:val="left" w:pos="6379"/>
        </w:tabs>
        <w:spacing w:after="0" w:line="240" w:lineRule="auto"/>
        <w:ind w:left="1418" w:right="-285" w:hanging="1418"/>
        <w:rPr>
          <w:rFonts w:ascii="Calibri" w:hAnsi="Calibri"/>
          <w:szCs w:val="21"/>
        </w:rPr>
      </w:pPr>
    </w:p>
    <w:p w14:paraId="10DBCC33" w14:textId="77777777" w:rsidR="00AF10E8" w:rsidRPr="000E7F65" w:rsidRDefault="00AF10E8" w:rsidP="00AF10E8">
      <w:pPr>
        <w:tabs>
          <w:tab w:val="left" w:pos="1418"/>
          <w:tab w:val="left" w:pos="5387"/>
          <w:tab w:val="left" w:pos="6379"/>
        </w:tabs>
        <w:spacing w:after="0" w:line="240" w:lineRule="auto"/>
        <w:ind w:left="1416" w:right="-285" w:hanging="1416"/>
        <w:rPr>
          <w:rFonts w:ascii="Calibri" w:hAnsi="Calibri"/>
          <w:b/>
          <w:szCs w:val="21"/>
        </w:rPr>
      </w:pPr>
      <w:r w:rsidRPr="000E7F65">
        <w:rPr>
          <w:rFonts w:ascii="Calibri" w:hAnsi="Calibri"/>
          <w:b/>
          <w:szCs w:val="21"/>
        </w:rPr>
        <w:t>Themen</w:t>
      </w:r>
      <w:r w:rsidRPr="000E7F65">
        <w:rPr>
          <w:rFonts w:ascii="Calibri" w:hAnsi="Calibri"/>
          <w:b/>
          <w:szCs w:val="21"/>
        </w:rPr>
        <w:tab/>
      </w:r>
      <w:r w:rsidRPr="000E7F65">
        <w:rPr>
          <w:rFonts w:ascii="Calibri" w:hAnsi="Calibri"/>
          <w:szCs w:val="21"/>
        </w:rPr>
        <w:t xml:space="preserve">Nach der ersten Wundversorgung erwarten wir, dass die Wunde innerhalb einer gewissen Zeit anfängt zu heilen. Doch nicht immer ist dies der Fall. Verschiedene Faktoren spielen bei der Heilung eine wichtige Rolle, sind diese Faktoren aus dem Gleichgewicht geraten kommt es zu Wundheilungsstörungen. </w:t>
      </w:r>
    </w:p>
    <w:p w14:paraId="5B3586F5" w14:textId="77777777" w:rsidR="00AF10E8" w:rsidRPr="000E7F65" w:rsidRDefault="00AF10E8" w:rsidP="00AF10E8">
      <w:pPr>
        <w:pStyle w:val="Listenabsatz"/>
        <w:tabs>
          <w:tab w:val="left" w:pos="1418"/>
          <w:tab w:val="left" w:pos="5387"/>
          <w:tab w:val="left" w:pos="6379"/>
        </w:tabs>
        <w:spacing w:after="0" w:line="240" w:lineRule="auto"/>
        <w:ind w:left="1416" w:right="-285"/>
        <w:rPr>
          <w:rFonts w:ascii="Calibri" w:eastAsia="Calibri" w:hAnsi="Calibri" w:cs="Times New Roman"/>
          <w:szCs w:val="21"/>
        </w:rPr>
      </w:pPr>
      <w:r w:rsidRPr="000E7F65">
        <w:rPr>
          <w:rFonts w:ascii="Calibri" w:eastAsia="Calibri" w:hAnsi="Calibri" w:cs="Times New Roman"/>
          <w:szCs w:val="21"/>
        </w:rPr>
        <w:tab/>
        <w:t xml:space="preserve">Was bedeutet es, wenn die Wunde nicht heilt und wie kann ich die Wundheilung unterstützen? </w:t>
      </w:r>
    </w:p>
    <w:p w14:paraId="2F875B51" w14:textId="77777777" w:rsidR="00AF10E8" w:rsidRPr="000E7F65" w:rsidRDefault="00AF10E8" w:rsidP="00AF10E8">
      <w:pPr>
        <w:tabs>
          <w:tab w:val="left" w:pos="1418"/>
          <w:tab w:val="left" w:pos="5387"/>
          <w:tab w:val="left" w:pos="6379"/>
        </w:tabs>
        <w:spacing w:after="0" w:line="240" w:lineRule="auto"/>
        <w:ind w:left="1276" w:right="-285"/>
        <w:contextualSpacing/>
        <w:rPr>
          <w:rFonts w:ascii="Calibri" w:eastAsia="Calibri" w:hAnsi="Calibri" w:cs="Times New Roman"/>
          <w:szCs w:val="21"/>
        </w:rPr>
      </w:pPr>
      <w:r w:rsidRPr="000E7F65">
        <w:rPr>
          <w:rFonts w:ascii="Calibri" w:eastAsia="Calibri" w:hAnsi="Calibri" w:cs="Times New Roman"/>
          <w:szCs w:val="21"/>
        </w:rPr>
        <w:tab/>
        <w:t>Welches Verbandsmaterial eignet sich für welche Wundsituation?</w:t>
      </w:r>
    </w:p>
    <w:p w14:paraId="76C704FE" w14:textId="77777777" w:rsidR="00AF10E8" w:rsidRPr="000E7F65" w:rsidRDefault="00AF10E8" w:rsidP="00AF10E8">
      <w:pPr>
        <w:tabs>
          <w:tab w:val="left" w:pos="1418"/>
          <w:tab w:val="left" w:pos="5387"/>
          <w:tab w:val="left" w:pos="6379"/>
        </w:tabs>
        <w:spacing w:after="0" w:line="240" w:lineRule="auto"/>
        <w:ind w:left="1416" w:right="-285"/>
        <w:contextualSpacing/>
        <w:rPr>
          <w:rFonts w:ascii="Calibri" w:eastAsia="Calibri" w:hAnsi="Calibri" w:cs="Times New Roman"/>
          <w:szCs w:val="21"/>
        </w:rPr>
      </w:pPr>
      <w:r w:rsidRPr="000E7F65">
        <w:rPr>
          <w:rFonts w:ascii="Calibri" w:eastAsia="Calibri" w:hAnsi="Calibri" w:cs="Times New Roman"/>
          <w:szCs w:val="21"/>
        </w:rPr>
        <w:tab/>
        <w:t xml:space="preserve">Diese und weitere Fragen werden an diesem Seminar besprochen und helfen Ihnen, bei Ihren Patienten / Kunden anspruchsvollere Situationen der Wundbehandlung, sicher und professionell managen zu können. </w:t>
      </w:r>
    </w:p>
    <w:p w14:paraId="4C178AEB" w14:textId="77777777" w:rsidR="00AF10E8" w:rsidRPr="000E7F65" w:rsidRDefault="00AF10E8" w:rsidP="00AF10E8">
      <w:pPr>
        <w:tabs>
          <w:tab w:val="left" w:pos="1418"/>
          <w:tab w:val="left" w:pos="5387"/>
          <w:tab w:val="left" w:pos="6379"/>
        </w:tabs>
        <w:spacing w:after="0" w:line="240" w:lineRule="auto"/>
        <w:ind w:left="1418" w:right="-285" w:hanging="1418"/>
        <w:rPr>
          <w:rFonts w:ascii="Calibri" w:hAnsi="Calibri"/>
          <w:szCs w:val="21"/>
        </w:rPr>
      </w:pPr>
    </w:p>
    <w:p w14:paraId="3E3942F2" w14:textId="77777777" w:rsidR="00AF10E8" w:rsidRPr="000E7F65" w:rsidRDefault="00AF10E8" w:rsidP="00AF10E8">
      <w:pPr>
        <w:spacing w:after="0" w:line="240" w:lineRule="auto"/>
        <w:rPr>
          <w:rFonts w:ascii="Calibri" w:hAnsi="Calibri"/>
          <w:szCs w:val="21"/>
        </w:rPr>
      </w:pPr>
    </w:p>
    <w:p w14:paraId="35CA1522" w14:textId="77777777" w:rsidR="00AF10E8" w:rsidRPr="000E7F65" w:rsidRDefault="00AF10E8" w:rsidP="00AF10E8">
      <w:pPr>
        <w:spacing w:after="0" w:line="240" w:lineRule="auto"/>
        <w:rPr>
          <w:rFonts w:ascii="Calibri" w:hAnsi="Calibri"/>
          <w:szCs w:val="21"/>
        </w:rPr>
      </w:pPr>
      <w:r w:rsidRPr="000E7F65">
        <w:rPr>
          <w:rFonts w:ascii="Calibri" w:hAnsi="Calibri"/>
          <w:b/>
          <w:szCs w:val="21"/>
        </w:rPr>
        <w:t>Referentin</w:t>
      </w:r>
      <w:r w:rsidRPr="000E7F65">
        <w:rPr>
          <w:rFonts w:ascii="Calibri" w:hAnsi="Calibri"/>
          <w:szCs w:val="21"/>
        </w:rPr>
        <w:t xml:space="preserve"> </w:t>
      </w:r>
      <w:r w:rsidRPr="000E7F65">
        <w:rPr>
          <w:rFonts w:ascii="Calibri" w:hAnsi="Calibri"/>
          <w:szCs w:val="21"/>
        </w:rPr>
        <w:tab/>
        <w:t xml:space="preserve">Dagmar Franz, zertifizierte Pflegeexpertin Stoma, Kontinenz und Wunde, </w:t>
      </w:r>
      <w:proofErr w:type="spellStart"/>
      <w:r w:rsidRPr="000E7F65">
        <w:rPr>
          <w:rFonts w:ascii="Calibri" w:hAnsi="Calibri"/>
          <w:szCs w:val="21"/>
        </w:rPr>
        <w:t>Kerecis</w:t>
      </w:r>
      <w:proofErr w:type="spellEnd"/>
      <w:r w:rsidRPr="000E7F65">
        <w:rPr>
          <w:rFonts w:ascii="Calibri" w:hAnsi="Calibri"/>
          <w:szCs w:val="21"/>
        </w:rPr>
        <w:t xml:space="preserve"> AG</w:t>
      </w:r>
    </w:p>
    <w:p w14:paraId="24997D50" w14:textId="77777777" w:rsidR="00AF10E8" w:rsidRPr="000E7F65" w:rsidRDefault="00AF10E8" w:rsidP="00AF10E8">
      <w:pPr>
        <w:spacing w:after="0"/>
        <w:ind w:left="1416" w:hanging="1416"/>
        <w:rPr>
          <w:rFonts w:ascii="Calibri" w:hAnsi="Calibri"/>
          <w:b/>
          <w:szCs w:val="21"/>
        </w:rPr>
      </w:pPr>
      <w:r w:rsidRPr="000E7F65">
        <w:rPr>
          <w:rFonts w:ascii="Calibri" w:hAnsi="Calibri"/>
          <w:b/>
          <w:szCs w:val="21"/>
        </w:rPr>
        <w:t xml:space="preserve">Daten </w:t>
      </w:r>
      <w:r w:rsidRPr="000E7F65">
        <w:rPr>
          <w:rFonts w:ascii="Calibri" w:hAnsi="Calibri"/>
          <w:b/>
          <w:szCs w:val="21"/>
        </w:rPr>
        <w:tab/>
      </w:r>
    </w:p>
    <w:p w14:paraId="2F69363D" w14:textId="77777777" w:rsidR="00AF10E8" w:rsidRPr="004D643B" w:rsidRDefault="00AF10E8" w:rsidP="00AF10E8">
      <w:pPr>
        <w:spacing w:after="0"/>
        <w:ind w:left="1416" w:hanging="1416"/>
        <w:rPr>
          <w:color w:val="FF0000"/>
        </w:rPr>
      </w:pPr>
      <w:r w:rsidRPr="000E7F65">
        <w:rPr>
          <w:rFonts w:ascii="Calibri" w:hAnsi="Calibri"/>
          <w:b/>
          <w:szCs w:val="21"/>
        </w:rPr>
        <w:t>und Orte</w:t>
      </w:r>
      <w:r w:rsidRPr="004D643B">
        <w:rPr>
          <w:rFonts w:ascii="Calibri" w:hAnsi="Calibri"/>
          <w:b/>
          <w:color w:val="FF0000"/>
          <w:szCs w:val="21"/>
        </w:rPr>
        <w:tab/>
      </w:r>
      <w:r w:rsidRPr="000E7F65">
        <w:rPr>
          <w:b/>
          <w:bCs/>
        </w:rPr>
        <w:t>Montag / 13. Juni 2022</w:t>
      </w:r>
      <w:r w:rsidRPr="000E7F65">
        <w:t xml:space="preserve">, </w:t>
      </w:r>
      <w:bookmarkStart w:id="0" w:name="_Hlk74055744"/>
      <w:r w:rsidRPr="000E7F65">
        <w:t xml:space="preserve">Hotel Courtyard </w:t>
      </w:r>
      <w:proofErr w:type="spellStart"/>
      <w:r w:rsidRPr="000E7F65">
        <w:t>by</w:t>
      </w:r>
      <w:proofErr w:type="spellEnd"/>
      <w:r w:rsidRPr="000E7F65">
        <w:t xml:space="preserve"> Marriott, </w:t>
      </w:r>
      <w:proofErr w:type="gramStart"/>
      <w:r w:rsidRPr="000E7F65">
        <w:t>Max Bill-Platz</w:t>
      </w:r>
      <w:proofErr w:type="gramEnd"/>
      <w:r w:rsidRPr="000E7F65">
        <w:t xml:space="preserve"> 19, 8050 Zürich-Oerlikon</w:t>
      </w:r>
      <w:bookmarkEnd w:id="0"/>
    </w:p>
    <w:p w14:paraId="72528345" w14:textId="77777777" w:rsidR="00AF10E8" w:rsidRPr="000E7F65" w:rsidRDefault="00AF10E8" w:rsidP="00AF10E8">
      <w:pPr>
        <w:spacing w:after="0"/>
        <w:rPr>
          <w:bCs/>
          <w:color w:val="FF0000"/>
        </w:rPr>
      </w:pPr>
      <w:r w:rsidRPr="004D643B">
        <w:rPr>
          <w:rFonts w:ascii="Calibri" w:hAnsi="Calibri"/>
          <w:b/>
          <w:color w:val="FF0000"/>
          <w:szCs w:val="21"/>
        </w:rPr>
        <w:tab/>
      </w:r>
      <w:r w:rsidRPr="004D643B">
        <w:rPr>
          <w:rFonts w:ascii="Calibri" w:hAnsi="Calibri"/>
          <w:b/>
          <w:color w:val="FF0000"/>
          <w:szCs w:val="21"/>
        </w:rPr>
        <w:tab/>
      </w:r>
      <w:r w:rsidRPr="00036B7E">
        <w:rPr>
          <w:rFonts w:ascii="Calibri" w:hAnsi="Calibri"/>
          <w:b/>
          <w:szCs w:val="21"/>
        </w:rPr>
        <w:t xml:space="preserve">Montag, 27. Juni 2022, </w:t>
      </w:r>
      <w:r w:rsidRPr="00036B7E">
        <w:t xml:space="preserve">Hotel Ambassador &amp; </w:t>
      </w:r>
      <w:proofErr w:type="spellStart"/>
      <w:r w:rsidRPr="00036B7E">
        <w:t>Spa</w:t>
      </w:r>
      <w:proofErr w:type="spellEnd"/>
      <w:r w:rsidRPr="00036B7E">
        <w:t xml:space="preserve">, </w:t>
      </w:r>
      <w:proofErr w:type="spellStart"/>
      <w:r w:rsidRPr="00036B7E">
        <w:t>Seftigenstrasse</w:t>
      </w:r>
      <w:proofErr w:type="spellEnd"/>
      <w:r w:rsidRPr="00036B7E">
        <w:t xml:space="preserve"> 99, 3007 Bern</w:t>
      </w:r>
    </w:p>
    <w:p w14:paraId="6282E859" w14:textId="77777777" w:rsidR="00AF10E8" w:rsidRPr="004D643B" w:rsidRDefault="00AF10E8" w:rsidP="00AF10E8">
      <w:pPr>
        <w:spacing w:after="0"/>
        <w:rPr>
          <w:color w:val="FF0000"/>
        </w:rPr>
      </w:pPr>
      <w:r w:rsidRPr="004D643B">
        <w:rPr>
          <w:color w:val="FF0000"/>
        </w:rPr>
        <w:tab/>
      </w:r>
      <w:r w:rsidRPr="004D643B">
        <w:rPr>
          <w:color w:val="FF0000"/>
        </w:rPr>
        <w:tab/>
      </w:r>
    </w:p>
    <w:p w14:paraId="531888F4" w14:textId="77777777" w:rsidR="00AF10E8" w:rsidRPr="000E7F65" w:rsidRDefault="00AF10E8" w:rsidP="00AF10E8">
      <w:pPr>
        <w:spacing w:after="0" w:line="240" w:lineRule="auto"/>
        <w:rPr>
          <w:rFonts w:ascii="Calibri" w:hAnsi="Calibri"/>
          <w:szCs w:val="21"/>
        </w:rPr>
      </w:pPr>
      <w:r w:rsidRPr="000E7F65">
        <w:rPr>
          <w:rFonts w:ascii="Calibri" w:hAnsi="Calibri"/>
          <w:b/>
          <w:szCs w:val="21"/>
        </w:rPr>
        <w:t>Dauer</w:t>
      </w:r>
      <w:r w:rsidRPr="000E7F65">
        <w:rPr>
          <w:rFonts w:ascii="Calibri" w:hAnsi="Calibri"/>
          <w:szCs w:val="21"/>
        </w:rPr>
        <w:t xml:space="preserve"> </w:t>
      </w:r>
      <w:r w:rsidRPr="000E7F65">
        <w:rPr>
          <w:rFonts w:ascii="Calibri" w:hAnsi="Calibri"/>
          <w:szCs w:val="21"/>
        </w:rPr>
        <w:tab/>
      </w:r>
      <w:r w:rsidRPr="000E7F65">
        <w:rPr>
          <w:rFonts w:ascii="Calibri" w:hAnsi="Calibri"/>
          <w:szCs w:val="21"/>
        </w:rPr>
        <w:tab/>
        <w:t>jeweils 19.15 – 21.00 Uhr</w:t>
      </w:r>
    </w:p>
    <w:p w14:paraId="6F4AE4AF" w14:textId="77777777" w:rsidR="00AF10E8" w:rsidRPr="000E7F65" w:rsidRDefault="00AF10E8" w:rsidP="00AF10E8">
      <w:pPr>
        <w:spacing w:after="0" w:line="240" w:lineRule="auto"/>
        <w:rPr>
          <w:rFonts w:ascii="Calibri" w:hAnsi="Calibri"/>
          <w:szCs w:val="21"/>
        </w:rPr>
      </w:pPr>
      <w:r w:rsidRPr="000E7F65">
        <w:rPr>
          <w:rFonts w:ascii="Calibri" w:hAnsi="Calibri"/>
          <w:b/>
          <w:szCs w:val="21"/>
        </w:rPr>
        <w:t xml:space="preserve">Kosten </w:t>
      </w:r>
      <w:r w:rsidRPr="000E7F65">
        <w:rPr>
          <w:rFonts w:ascii="Calibri" w:hAnsi="Calibri"/>
          <w:b/>
          <w:szCs w:val="21"/>
        </w:rPr>
        <w:tab/>
      </w:r>
      <w:r w:rsidRPr="000E7F65">
        <w:rPr>
          <w:rFonts w:ascii="Calibri" w:hAnsi="Calibri"/>
          <w:b/>
          <w:szCs w:val="21"/>
        </w:rPr>
        <w:tab/>
      </w:r>
      <w:r w:rsidRPr="000E7F65">
        <w:rPr>
          <w:rFonts w:ascii="Calibri" w:hAnsi="Calibri"/>
          <w:szCs w:val="21"/>
        </w:rPr>
        <w:t>kostenfrei</w:t>
      </w:r>
    </w:p>
    <w:p w14:paraId="27340AEE" w14:textId="77777777" w:rsidR="00AF10E8" w:rsidRPr="004D643B" w:rsidRDefault="00AF10E8" w:rsidP="00AF10E8">
      <w:pPr>
        <w:tabs>
          <w:tab w:val="left" w:pos="1418"/>
          <w:tab w:val="left" w:pos="5387"/>
          <w:tab w:val="left" w:pos="6379"/>
        </w:tabs>
        <w:spacing w:after="0" w:line="240" w:lineRule="auto"/>
        <w:ind w:left="1418" w:right="-285" w:hanging="1418"/>
        <w:rPr>
          <w:rFonts w:eastAsia="Times New Roman" w:cs="Calibri"/>
          <w:color w:val="FF0000"/>
          <w:lang w:eastAsia="de-DE"/>
        </w:rPr>
      </w:pPr>
      <w:r w:rsidRPr="004D643B">
        <w:rPr>
          <w:rFonts w:eastAsia="Times New Roman" w:cs="Calibri"/>
          <w:color w:val="FF0000"/>
          <w:lang w:eastAsia="de-DE"/>
        </w:rPr>
        <w:tab/>
      </w:r>
    </w:p>
    <w:p w14:paraId="494E4037" w14:textId="77777777" w:rsidR="0053749C" w:rsidRDefault="0053749C">
      <w:bookmarkStart w:id="1" w:name="_GoBack"/>
      <w:bookmarkEnd w:id="1"/>
    </w:p>
    <w:sectPr w:rsidR="005374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E8"/>
    <w:rsid w:val="0053749C"/>
    <w:rsid w:val="00AF10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ADDAA"/>
  <w15:chartTrackingRefBased/>
  <w15:docId w15:val="{2D37715C-D6F8-4CCF-82FA-832E544D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10E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10E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1330</Characters>
  <Application>Microsoft Office Word</Application>
  <DocSecurity>0</DocSecurity>
  <Lines>11</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Sommer</dc:creator>
  <cp:keywords/>
  <dc:description/>
  <cp:lastModifiedBy>Christina Sommer</cp:lastModifiedBy>
  <cp:revision>1</cp:revision>
  <dcterms:created xsi:type="dcterms:W3CDTF">2021-07-12T10:40:00Z</dcterms:created>
  <dcterms:modified xsi:type="dcterms:W3CDTF">2021-07-12T10:40:00Z</dcterms:modified>
</cp:coreProperties>
</file>